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0F8109" w14:textId="02A258AA" w:rsidR="000411F9" w:rsidRPr="00264792" w:rsidRDefault="000411F9" w:rsidP="000411F9">
      <w:pPr>
        <w:pStyle w:val="Docketnumber"/>
        <w:rPr>
          <w:sz w:val="24"/>
          <w:szCs w:val="24"/>
        </w:rPr>
      </w:pPr>
      <w:r w:rsidRPr="00264792">
        <w:rPr>
          <w:sz w:val="24"/>
          <w:szCs w:val="24"/>
        </w:rPr>
        <w:t>DOCKET NO. 52</w:t>
      </w:r>
      <w:r w:rsidR="00611D06">
        <w:rPr>
          <w:sz w:val="24"/>
          <w:szCs w:val="24"/>
        </w:rPr>
        <w:t>8</w:t>
      </w:r>
      <w:r w:rsidR="006A5924">
        <w:rPr>
          <w:sz w:val="24"/>
          <w:szCs w:val="24"/>
        </w:rPr>
        <w:t>83</w:t>
      </w:r>
    </w:p>
    <w:p w14:paraId="55D5F402" w14:textId="77777777" w:rsidR="000411F9" w:rsidRPr="00264792" w:rsidRDefault="000411F9" w:rsidP="000411F9">
      <w:pPr>
        <w:pStyle w:val="Docketnumber"/>
        <w:rPr>
          <w:b w:val="0"/>
        </w:rPr>
      </w:pPr>
    </w:p>
    <w:tbl>
      <w:tblPr>
        <w:tblW w:w="10148" w:type="dxa"/>
        <w:jc w:val="center"/>
        <w:tblLook w:val="01E0" w:firstRow="1" w:lastRow="1" w:firstColumn="1" w:lastColumn="1" w:noHBand="0" w:noVBand="0"/>
      </w:tblPr>
      <w:tblGrid>
        <w:gridCol w:w="4953"/>
        <w:gridCol w:w="462"/>
        <w:gridCol w:w="4733"/>
      </w:tblGrid>
      <w:tr w:rsidR="000411F9" w:rsidRPr="00264792" w14:paraId="6C6BA6F0" w14:textId="77777777" w:rsidTr="00611D06">
        <w:trPr>
          <w:trHeight w:val="1149"/>
          <w:jc w:val="center"/>
        </w:trPr>
        <w:tc>
          <w:tcPr>
            <w:tcW w:w="4953" w:type="dxa"/>
          </w:tcPr>
          <w:tbl>
            <w:tblPr>
              <w:tblW w:w="4732" w:type="dxa"/>
              <w:tblInd w:w="3" w:type="dxa"/>
              <w:tblBorders>
                <w:top w:val="nil"/>
                <w:left w:val="nil"/>
                <w:bottom w:val="nil"/>
                <w:right w:val="nil"/>
              </w:tblBorders>
              <w:tblLook w:val="0000" w:firstRow="0" w:lastRow="0" w:firstColumn="0" w:lastColumn="0" w:noHBand="0" w:noVBand="0"/>
            </w:tblPr>
            <w:tblGrid>
              <w:gridCol w:w="4732"/>
            </w:tblGrid>
            <w:tr w:rsidR="000411F9" w:rsidRPr="00264792" w14:paraId="50773E2F" w14:textId="77777777" w:rsidTr="00611D06">
              <w:trPr>
                <w:trHeight w:val="253"/>
              </w:trPr>
              <w:tc>
                <w:tcPr>
                  <w:tcW w:w="0" w:type="auto"/>
                </w:tcPr>
                <w:p w14:paraId="023BF01D" w14:textId="4623963C" w:rsidR="000411F9" w:rsidRPr="00264792" w:rsidRDefault="006A5924" w:rsidP="00C16308">
                  <w:pPr>
                    <w:pStyle w:val="Default"/>
                    <w:rPr>
                      <w:b/>
                      <w:bCs/>
                    </w:rPr>
                  </w:pPr>
                  <w:r>
                    <w:rPr>
                      <w:b/>
                      <w:bCs/>
                    </w:rPr>
                    <w:t xml:space="preserve">RICHARD T. LEE’S </w:t>
                  </w:r>
                  <w:r w:rsidR="00611D06">
                    <w:rPr>
                      <w:b/>
                      <w:bCs/>
                    </w:rPr>
                    <w:t xml:space="preserve">APPEAL OF THE COST OF OBTAINING SERVICE FROM </w:t>
                  </w:r>
                  <w:r>
                    <w:rPr>
                      <w:b/>
                      <w:bCs/>
                    </w:rPr>
                    <w:t>AQUA</w:t>
                  </w:r>
                  <w:r w:rsidR="00611D06">
                    <w:rPr>
                      <w:b/>
                      <w:bCs/>
                    </w:rPr>
                    <w:t xml:space="preserve"> WATER SUPPLY CORPORATION</w:t>
                  </w:r>
                </w:p>
              </w:tc>
            </w:tr>
          </w:tbl>
          <w:p w14:paraId="09996D04" w14:textId="77777777" w:rsidR="000411F9" w:rsidRPr="00264792" w:rsidRDefault="000411F9" w:rsidP="00C16308">
            <w:pPr>
              <w:rPr>
                <w:rFonts w:ascii="Times New Roman Bold" w:hAnsi="Times New Roman Bold"/>
                <w:b/>
                <w:bCs/>
                <w:caps/>
                <w:szCs w:val="24"/>
              </w:rPr>
            </w:pPr>
          </w:p>
        </w:tc>
        <w:tc>
          <w:tcPr>
            <w:tcW w:w="462" w:type="dxa"/>
          </w:tcPr>
          <w:p w14:paraId="5DF7F80F" w14:textId="77777777" w:rsidR="000411F9" w:rsidRPr="00264792" w:rsidRDefault="000411F9" w:rsidP="00C16308">
            <w:pPr>
              <w:rPr>
                <w:b/>
                <w:szCs w:val="24"/>
              </w:rPr>
            </w:pPr>
            <w:r w:rsidRPr="00264792">
              <w:rPr>
                <w:b/>
                <w:szCs w:val="24"/>
              </w:rPr>
              <w:t>§</w:t>
            </w:r>
          </w:p>
          <w:p w14:paraId="0CF44DD7" w14:textId="77777777" w:rsidR="000411F9" w:rsidRPr="00264792" w:rsidRDefault="000411F9" w:rsidP="00C16308">
            <w:pPr>
              <w:rPr>
                <w:b/>
                <w:szCs w:val="24"/>
              </w:rPr>
            </w:pPr>
            <w:r w:rsidRPr="00264792">
              <w:rPr>
                <w:b/>
                <w:szCs w:val="24"/>
              </w:rPr>
              <w:t>§</w:t>
            </w:r>
          </w:p>
          <w:p w14:paraId="135AE449" w14:textId="77777777" w:rsidR="000411F9" w:rsidRPr="00264792" w:rsidRDefault="000411F9" w:rsidP="00C16308">
            <w:pPr>
              <w:rPr>
                <w:b/>
                <w:szCs w:val="24"/>
              </w:rPr>
            </w:pPr>
            <w:r w:rsidRPr="00264792">
              <w:rPr>
                <w:b/>
                <w:szCs w:val="24"/>
              </w:rPr>
              <w:t>§</w:t>
            </w:r>
          </w:p>
          <w:p w14:paraId="3A1D81DE" w14:textId="77777777" w:rsidR="00C8533C" w:rsidRPr="00264792" w:rsidRDefault="00C8533C" w:rsidP="005849B9">
            <w:pPr>
              <w:rPr>
                <w:b/>
              </w:rPr>
            </w:pPr>
            <w:r>
              <w:rPr>
                <w:b/>
                <w:szCs w:val="24"/>
              </w:rPr>
              <w:t>§</w:t>
            </w:r>
          </w:p>
        </w:tc>
        <w:tc>
          <w:tcPr>
            <w:tcW w:w="4733" w:type="dxa"/>
          </w:tcPr>
          <w:p w14:paraId="190BF353" w14:textId="77777777" w:rsidR="000411F9" w:rsidRPr="00264792" w:rsidRDefault="000411F9" w:rsidP="00C16308">
            <w:pPr>
              <w:pStyle w:val="Docketstyle"/>
              <w:spacing w:line="240" w:lineRule="auto"/>
              <w:jc w:val="center"/>
              <w:rPr>
                <w:bCs/>
              </w:rPr>
            </w:pPr>
            <w:r w:rsidRPr="00264792">
              <w:rPr>
                <w:bCs/>
              </w:rPr>
              <w:t>PUBLIC UTILITY COMMISSION</w:t>
            </w:r>
          </w:p>
          <w:p w14:paraId="7A826A2D" w14:textId="77777777" w:rsidR="000411F9" w:rsidRPr="00264792" w:rsidRDefault="000411F9" w:rsidP="00C16308">
            <w:pPr>
              <w:pStyle w:val="Docketstyle"/>
              <w:spacing w:line="240" w:lineRule="auto"/>
              <w:jc w:val="center"/>
              <w:rPr>
                <w:bCs/>
              </w:rPr>
            </w:pPr>
          </w:p>
          <w:p w14:paraId="783034EF" w14:textId="77777777" w:rsidR="000411F9" w:rsidRPr="00264792" w:rsidRDefault="000411F9" w:rsidP="00C16308">
            <w:pPr>
              <w:pStyle w:val="Docketstyle"/>
              <w:spacing w:line="240" w:lineRule="auto"/>
              <w:jc w:val="center"/>
              <w:rPr>
                <w:bCs/>
              </w:rPr>
            </w:pPr>
            <w:r w:rsidRPr="00264792">
              <w:rPr>
                <w:bCs/>
              </w:rPr>
              <w:t>OF TEXAS</w:t>
            </w:r>
          </w:p>
        </w:tc>
      </w:tr>
    </w:tbl>
    <w:p w14:paraId="78F0379A" w14:textId="77777777" w:rsidR="00B275A1" w:rsidRDefault="00B275A1" w:rsidP="00B275A1">
      <w:pPr>
        <w:pStyle w:val="Documentheading"/>
        <w:rPr>
          <w:sz w:val="24"/>
          <w:szCs w:val="24"/>
        </w:rPr>
      </w:pPr>
    </w:p>
    <w:p w14:paraId="3291F6DF" w14:textId="77777777" w:rsidR="00B275A1" w:rsidRPr="00261AFE" w:rsidRDefault="00B275A1" w:rsidP="00B275A1">
      <w:pPr>
        <w:pStyle w:val="Documentheading"/>
        <w:rPr>
          <w:sz w:val="24"/>
          <w:szCs w:val="24"/>
        </w:rPr>
      </w:pPr>
      <w:r>
        <w:rPr>
          <w:sz w:val="24"/>
          <w:szCs w:val="24"/>
        </w:rPr>
        <w:t>COMMISSION STAFF’S RECOMMENDATION ON ADMINISTRATIVE COMPLETENESS</w:t>
      </w:r>
      <w:r w:rsidR="00E50B4B">
        <w:rPr>
          <w:sz w:val="24"/>
          <w:szCs w:val="24"/>
        </w:rPr>
        <w:t>,</w:t>
      </w:r>
      <w:r w:rsidR="00507E26">
        <w:rPr>
          <w:sz w:val="24"/>
          <w:szCs w:val="24"/>
        </w:rPr>
        <w:t xml:space="preserve"> </w:t>
      </w:r>
      <w:r>
        <w:rPr>
          <w:sz w:val="24"/>
          <w:szCs w:val="24"/>
        </w:rPr>
        <w:t>notice</w:t>
      </w:r>
      <w:r w:rsidR="0043168B">
        <w:rPr>
          <w:sz w:val="24"/>
          <w:szCs w:val="24"/>
        </w:rPr>
        <w:t>,</w:t>
      </w:r>
      <w:r w:rsidR="00507E26">
        <w:rPr>
          <w:sz w:val="24"/>
          <w:szCs w:val="24"/>
        </w:rPr>
        <w:t xml:space="preserve"> </w:t>
      </w:r>
      <w:r w:rsidR="00E50B4B">
        <w:rPr>
          <w:sz w:val="24"/>
          <w:szCs w:val="24"/>
        </w:rPr>
        <w:t xml:space="preserve">and </w:t>
      </w:r>
      <w:r w:rsidR="00507E26">
        <w:rPr>
          <w:sz w:val="24"/>
          <w:szCs w:val="24"/>
        </w:rPr>
        <w:t xml:space="preserve">PROPOSED </w:t>
      </w:r>
      <w:r>
        <w:rPr>
          <w:sz w:val="24"/>
          <w:szCs w:val="24"/>
        </w:rPr>
        <w:t>PROCEDURAL SCHEDULE</w:t>
      </w:r>
    </w:p>
    <w:p w14:paraId="24B8A074" w14:textId="77777777" w:rsidR="00B275A1" w:rsidRDefault="00B275A1" w:rsidP="00B275A1">
      <w:pPr>
        <w:pStyle w:val="Documentheading"/>
      </w:pPr>
    </w:p>
    <w:p w14:paraId="74BCAB98" w14:textId="02849297" w:rsidR="00611D06" w:rsidRDefault="000411F9" w:rsidP="002C2CD3">
      <w:pPr>
        <w:spacing w:line="360" w:lineRule="auto"/>
        <w:ind w:firstLine="720"/>
        <w:rPr>
          <w:szCs w:val="24"/>
        </w:rPr>
      </w:pPr>
      <w:r w:rsidRPr="00264792">
        <w:rPr>
          <w:szCs w:val="24"/>
        </w:rPr>
        <w:t xml:space="preserve">On </w:t>
      </w:r>
      <w:r w:rsidR="00C8533C">
        <w:t xml:space="preserve">November </w:t>
      </w:r>
      <w:r w:rsidR="006A5924">
        <w:t>23</w:t>
      </w:r>
      <w:r w:rsidR="005849B9">
        <w:t>, 2021</w:t>
      </w:r>
      <w:r w:rsidRPr="00264792">
        <w:rPr>
          <w:szCs w:val="24"/>
        </w:rPr>
        <w:t xml:space="preserve">, </w:t>
      </w:r>
      <w:r w:rsidR="006A5924">
        <w:t>Richard T. Lee</w:t>
      </w:r>
      <w:r w:rsidR="00611D06">
        <w:t xml:space="preserve"> (</w:t>
      </w:r>
      <w:r w:rsidR="006A5924">
        <w:t>Mr. Lee</w:t>
      </w:r>
      <w:r w:rsidR="00611D06">
        <w:t>)</w:t>
      </w:r>
      <w:r w:rsidRPr="00264792">
        <w:rPr>
          <w:szCs w:val="24"/>
        </w:rPr>
        <w:t xml:space="preserve"> filed an </w:t>
      </w:r>
      <w:r w:rsidR="00611D06">
        <w:rPr>
          <w:szCs w:val="24"/>
        </w:rPr>
        <w:t xml:space="preserve">appeal of the cost of obtaining service from </w:t>
      </w:r>
      <w:r w:rsidR="006A5924">
        <w:rPr>
          <w:szCs w:val="24"/>
        </w:rPr>
        <w:t>Aqua</w:t>
      </w:r>
      <w:r w:rsidR="00611D06">
        <w:rPr>
          <w:szCs w:val="24"/>
        </w:rPr>
        <w:t xml:space="preserve"> Water Supply Corporation (</w:t>
      </w:r>
      <w:r w:rsidR="006A5924">
        <w:rPr>
          <w:szCs w:val="24"/>
        </w:rPr>
        <w:t>Aqua</w:t>
      </w:r>
      <w:r w:rsidR="00611D06">
        <w:rPr>
          <w:szCs w:val="24"/>
        </w:rPr>
        <w:t xml:space="preserve"> WSC) under Texas Water Code (TWC) § 13.043(g) and 16 Texas Administrative Code (TAC) § 24.101(g).</w:t>
      </w:r>
    </w:p>
    <w:p w14:paraId="74E01F89" w14:textId="3156303C" w:rsidR="00B275A1" w:rsidRDefault="00B275A1" w:rsidP="002B1432">
      <w:pPr>
        <w:spacing w:line="360" w:lineRule="auto"/>
      </w:pPr>
      <w:r>
        <w:rPr>
          <w:szCs w:val="24"/>
        </w:rPr>
        <w:tab/>
      </w:r>
      <w:bookmarkStart w:id="0" w:name="_Hlk75514892"/>
      <w:r w:rsidR="00EE4225">
        <w:t xml:space="preserve">On </w:t>
      </w:r>
      <w:r w:rsidR="00C620A7">
        <w:t xml:space="preserve">November </w:t>
      </w:r>
      <w:r w:rsidR="006A5924">
        <w:t>29</w:t>
      </w:r>
      <w:r w:rsidR="000F5E99">
        <w:t>, 2021</w:t>
      </w:r>
      <w:r w:rsidR="0078431C">
        <w:t xml:space="preserve">, </w:t>
      </w:r>
      <w:r w:rsidR="00FD0063">
        <w:t>the administrative law judge</w:t>
      </w:r>
      <w:r w:rsidR="00611D06">
        <w:t xml:space="preserve"> </w:t>
      </w:r>
      <w:r w:rsidR="00FD0063">
        <w:t xml:space="preserve">filed </w:t>
      </w:r>
      <w:r w:rsidR="00EE4950">
        <w:t>Order</w:t>
      </w:r>
      <w:r w:rsidR="00FD0063">
        <w:t xml:space="preserve"> No. </w:t>
      </w:r>
      <w:r w:rsidR="00FE62A5">
        <w:t>1</w:t>
      </w:r>
      <w:r w:rsidR="00FD0063">
        <w:t xml:space="preserve">, </w:t>
      </w:r>
      <w:r w:rsidR="00EE4950">
        <w:t>directing</w:t>
      </w:r>
      <w:r w:rsidR="00FD0063">
        <w:t xml:space="preserve"> </w:t>
      </w:r>
      <w:r w:rsidR="001028E2">
        <w:t xml:space="preserve">the </w:t>
      </w:r>
      <w:r w:rsidR="00EE4225">
        <w:t>Staff</w:t>
      </w:r>
      <w:r w:rsidR="001028E2">
        <w:t xml:space="preserve"> </w:t>
      </w:r>
      <w:r w:rsidR="00FD0063">
        <w:t xml:space="preserve">(Staff) </w:t>
      </w:r>
      <w:r w:rsidR="001028E2">
        <w:t>of the Public Utility Commission of Texas (</w:t>
      </w:r>
      <w:r w:rsidR="00FD0063">
        <w:t>Commission</w:t>
      </w:r>
      <w:r w:rsidR="001028E2">
        <w:t>)</w:t>
      </w:r>
      <w:r w:rsidR="00EE4225">
        <w:t xml:space="preserve"> to file </w:t>
      </w:r>
      <w:r w:rsidR="00DB64D1">
        <w:t xml:space="preserve">a recommendation regarding the administrative completeness of the application </w:t>
      </w:r>
      <w:r w:rsidR="00EE4950">
        <w:t>by</w:t>
      </w:r>
      <w:r w:rsidR="002F6C35">
        <w:t xml:space="preserve"> </w:t>
      </w:r>
      <w:r w:rsidR="00C620A7">
        <w:t xml:space="preserve">December </w:t>
      </w:r>
      <w:r w:rsidR="006A5924">
        <w:t>2</w:t>
      </w:r>
      <w:r w:rsidR="00611D06">
        <w:t>3</w:t>
      </w:r>
      <w:r w:rsidR="002F6C35">
        <w:t>, 2021.</w:t>
      </w:r>
      <w:r w:rsidR="002C48E5">
        <w:t xml:space="preserve"> </w:t>
      </w:r>
      <w:r w:rsidR="00EE4225">
        <w:t>Therefore, this pleading is timely filed</w:t>
      </w:r>
      <w:r w:rsidR="005E1C8E">
        <w:t>.</w:t>
      </w:r>
      <w:bookmarkEnd w:id="0"/>
    </w:p>
    <w:p w14:paraId="5526B35E" w14:textId="77777777" w:rsidR="00870785" w:rsidRDefault="00870785" w:rsidP="00CA478F">
      <w:pPr>
        <w:pStyle w:val="ListParagraph"/>
        <w:numPr>
          <w:ilvl w:val="0"/>
          <w:numId w:val="1"/>
        </w:numPr>
        <w:spacing w:before="240" w:after="120" w:line="360" w:lineRule="auto"/>
        <w:ind w:left="0" w:firstLine="0"/>
        <w:contextualSpacing w:val="0"/>
        <w:jc w:val="center"/>
        <w:rPr>
          <w:b/>
        </w:rPr>
      </w:pPr>
      <w:r>
        <w:rPr>
          <w:b/>
        </w:rPr>
        <w:t>ADMINISTRATIVE COMPLETENESS</w:t>
      </w:r>
    </w:p>
    <w:p w14:paraId="57B85293" w14:textId="37AC6DC7" w:rsidR="0016049C" w:rsidRDefault="00611D06" w:rsidP="001B4D52">
      <w:pPr>
        <w:spacing w:line="360" w:lineRule="auto"/>
        <w:ind w:firstLine="720"/>
      </w:pPr>
      <w:r>
        <w:t>In accordance with TWC § 13.043(g) and 16 TAC § 24.101(g), an applicant for service from a water supply corporation may appeal to the Commission a decision of the water supply corporation affecting the amount to be paid to obtain service other than regular membership or tap fees. These provisions require tha</w:t>
      </w:r>
      <w:r w:rsidR="0016049C">
        <w:t>t</w:t>
      </w:r>
      <w:r>
        <w:t xml:space="preserve"> the appeal be initiated within 90 days of the date written notice was provided by the water supply corporation to the applicant of the decision relating to the applicant’s request for service</w:t>
      </w:r>
      <w:r w:rsidR="00870785">
        <w:t>.</w:t>
      </w:r>
      <w:r>
        <w:t xml:space="preserve"> As supported by the attached memorandum of Sherryhan G</w:t>
      </w:r>
      <w:r w:rsidR="0016049C">
        <w:t>hanem</w:t>
      </w:r>
      <w:r>
        <w:t xml:space="preserve"> of the</w:t>
      </w:r>
      <w:r w:rsidR="00257A49">
        <w:t xml:space="preserve"> Commission’s</w:t>
      </w:r>
      <w:r>
        <w:t xml:space="preserve"> Infrastructure Division, </w:t>
      </w:r>
      <w:r w:rsidR="006A5924">
        <w:t>Mr. Lee</w:t>
      </w:r>
      <w:r>
        <w:t xml:space="preserve"> has satisfied this requirement</w:t>
      </w:r>
      <w:r w:rsidR="0016049C">
        <w:t xml:space="preserve">. </w:t>
      </w:r>
    </w:p>
    <w:p w14:paraId="48BC0CDE" w14:textId="2196A1D3" w:rsidR="00DE7F80" w:rsidRDefault="006A5924" w:rsidP="001B4D52">
      <w:pPr>
        <w:spacing w:line="360" w:lineRule="auto"/>
        <w:ind w:firstLine="720"/>
      </w:pPr>
      <w:r>
        <w:t>Mr. Lee</w:t>
      </w:r>
      <w:r w:rsidR="009E426B">
        <w:t xml:space="preserve"> filed this petition using the approved Commission form for the “Appeal of the Cost of Obtaining Service from a Water Supply Corporation.” </w:t>
      </w:r>
      <w:r w:rsidR="0016049C">
        <w:t>While the parties may need to develop additional facts in this proceeding, Staff has reviewed the material submitted and recommends that the petition be deemed administratively complete for further processing on the merits.</w:t>
      </w:r>
    </w:p>
    <w:p w14:paraId="714673D1" w14:textId="77777777" w:rsidR="00B275A1" w:rsidRPr="00006925" w:rsidRDefault="00B275A1" w:rsidP="001B4D52">
      <w:pPr>
        <w:numPr>
          <w:ilvl w:val="0"/>
          <w:numId w:val="1"/>
        </w:numPr>
        <w:spacing w:before="120" w:after="120" w:line="360" w:lineRule="auto"/>
        <w:ind w:left="0" w:firstLine="0"/>
        <w:jc w:val="center"/>
        <w:rPr>
          <w:b/>
        </w:rPr>
      </w:pPr>
      <w:r w:rsidRPr="00006925">
        <w:rPr>
          <w:b/>
        </w:rPr>
        <w:t>NOTICE</w:t>
      </w:r>
    </w:p>
    <w:p w14:paraId="18CEDE51" w14:textId="42F461E2" w:rsidR="00935EFA" w:rsidRPr="0033593A" w:rsidRDefault="00B275A1" w:rsidP="0033593A">
      <w:pPr>
        <w:spacing w:line="360" w:lineRule="auto"/>
      </w:pPr>
      <w:r>
        <w:tab/>
      </w:r>
      <w:r w:rsidR="009E426B">
        <w:t>Notice in this proceeding is governed by 16 TAC § 22.55</w:t>
      </w:r>
      <w:r w:rsidR="00645DF3">
        <w:t>.</w:t>
      </w:r>
      <w:r w:rsidR="009E426B">
        <w:t xml:space="preserve"> Staff recommends that the only entity affected by this appeal is </w:t>
      </w:r>
      <w:r w:rsidR="006A5924">
        <w:t>Aqua</w:t>
      </w:r>
      <w:r w:rsidR="009E426B">
        <w:t xml:space="preserve"> WSC, and therefore, it is reasonable to require </w:t>
      </w:r>
      <w:r w:rsidR="006A5924">
        <w:t>Mr. Lee</w:t>
      </w:r>
      <w:r w:rsidR="009E426B">
        <w:t xml:space="preserve"> to </w:t>
      </w:r>
      <w:r w:rsidR="009E426B">
        <w:lastRenderedPageBreak/>
        <w:t xml:space="preserve">provide notice to </w:t>
      </w:r>
      <w:r w:rsidR="006A5924">
        <w:t>Aqua</w:t>
      </w:r>
      <w:r w:rsidR="009E426B">
        <w:t xml:space="preserve"> WSC. </w:t>
      </w:r>
      <w:r w:rsidR="007D5B5E">
        <w:t>It is unclear from Mr. Lee’s application whether a copy of the appeal was mailed to Aqua WSC. If Mr. Lee did not mail a copy, Staff recommends that they be ordered to do so and to file proof of notice thereafter. As such,</w:t>
      </w:r>
      <w:r w:rsidR="009E426B">
        <w:t xml:space="preserve"> Staff recommends that </w:t>
      </w:r>
      <w:r w:rsidR="006A5924">
        <w:t>Mr. Lee</w:t>
      </w:r>
      <w:r w:rsidR="00257A49">
        <w:t xml:space="preserve"> be ordered to</w:t>
      </w:r>
      <w:r w:rsidR="009E426B">
        <w:t xml:space="preserve"> file proof that notice of this appeal was provided to </w:t>
      </w:r>
      <w:r w:rsidR="006A5924">
        <w:t>Aqua</w:t>
      </w:r>
      <w:r w:rsidR="009E426B">
        <w:t xml:space="preserve"> WSC</w:t>
      </w:r>
      <w:r w:rsidR="00257A49">
        <w:t xml:space="preserve"> by December </w:t>
      </w:r>
      <w:r w:rsidR="001F5BB5">
        <w:t>30</w:t>
      </w:r>
      <w:r w:rsidR="00257A49">
        <w:t>, 2021</w:t>
      </w:r>
      <w:r w:rsidR="009E426B">
        <w:t>.</w:t>
      </w:r>
    </w:p>
    <w:p w14:paraId="5333800C" w14:textId="77777777" w:rsidR="00B275A1" w:rsidRPr="00006925" w:rsidRDefault="00935EFA" w:rsidP="0033593A">
      <w:pPr>
        <w:numPr>
          <w:ilvl w:val="0"/>
          <w:numId w:val="1"/>
        </w:numPr>
        <w:spacing w:before="120" w:after="120" w:line="360" w:lineRule="auto"/>
        <w:ind w:left="0" w:firstLine="0"/>
        <w:jc w:val="center"/>
        <w:rPr>
          <w:b/>
        </w:rPr>
      </w:pPr>
      <w:r>
        <w:rPr>
          <w:b/>
        </w:rPr>
        <w:t>C</w:t>
      </w:r>
      <w:r w:rsidR="00B275A1" w:rsidRPr="00006925">
        <w:rPr>
          <w:b/>
        </w:rPr>
        <w:t>ONCLUSION</w:t>
      </w:r>
    </w:p>
    <w:p w14:paraId="79C43628" w14:textId="138812E7" w:rsidR="00B275A1" w:rsidRDefault="00B275A1" w:rsidP="002B1432">
      <w:pPr>
        <w:autoSpaceDE w:val="0"/>
        <w:autoSpaceDN w:val="0"/>
        <w:adjustRightInd w:val="0"/>
        <w:spacing w:line="360" w:lineRule="auto"/>
      </w:pPr>
      <w:r w:rsidRPr="00006925">
        <w:tab/>
      </w:r>
      <w:r w:rsidR="00645DF3">
        <w:t xml:space="preserve">For the reasons detailed above, Staff recommends that the application be found administratively </w:t>
      </w:r>
      <w:r w:rsidR="003757C7">
        <w:t>complete,</w:t>
      </w:r>
      <w:r w:rsidR="00257A49">
        <w:t xml:space="preserve"> and that </w:t>
      </w:r>
      <w:r w:rsidR="006A5924">
        <w:t>Mr. Lee</w:t>
      </w:r>
      <w:r w:rsidR="00257A49">
        <w:t xml:space="preserve"> be ordered to file proof of notice by December </w:t>
      </w:r>
      <w:r w:rsidR="001F5BB5">
        <w:t>30</w:t>
      </w:r>
      <w:r w:rsidR="00257A49">
        <w:t>, 2021</w:t>
      </w:r>
      <w:r w:rsidR="007F5315">
        <w:t xml:space="preserve">. </w:t>
      </w:r>
      <w:r w:rsidR="00063447">
        <w:t xml:space="preserve">Staff respectfully requests </w:t>
      </w:r>
      <w:r w:rsidR="00DE7F80">
        <w:t>the entry of an order</w:t>
      </w:r>
      <w:r w:rsidR="00063447">
        <w:t xml:space="preserve"> consistent with the</w:t>
      </w:r>
      <w:r w:rsidR="004D07DE">
        <w:t>se</w:t>
      </w:r>
      <w:r w:rsidR="00063447">
        <w:t xml:space="preserve"> recommendations.</w:t>
      </w:r>
    </w:p>
    <w:p w14:paraId="36126518" w14:textId="77777777" w:rsidR="0033593A" w:rsidRDefault="0033593A" w:rsidP="007F5315">
      <w:pPr>
        <w:autoSpaceDE w:val="0"/>
        <w:autoSpaceDN w:val="0"/>
        <w:adjustRightInd w:val="0"/>
        <w:spacing w:line="360" w:lineRule="auto"/>
      </w:pPr>
    </w:p>
    <w:p w14:paraId="775E88A6" w14:textId="690E0413" w:rsidR="004D07DE" w:rsidRDefault="00B275A1" w:rsidP="007F5315">
      <w:pPr>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6A5924">
        <w:rPr>
          <w:bCs/>
          <w:noProof/>
          <w:szCs w:val="24"/>
        </w:rPr>
        <w:t>December 20, 2021</w:t>
      </w:r>
      <w:r w:rsidRPr="00933084">
        <w:rPr>
          <w:bCs/>
          <w:szCs w:val="24"/>
        </w:rPr>
        <w:fldChar w:fldCharType="end"/>
      </w:r>
    </w:p>
    <w:p w14:paraId="00AD4CB5" w14:textId="77777777" w:rsidR="00AF16ED" w:rsidRPr="00AF16ED" w:rsidRDefault="00AF16ED" w:rsidP="00AF16ED">
      <w:pPr>
        <w:spacing w:line="360" w:lineRule="auto"/>
      </w:pPr>
    </w:p>
    <w:p w14:paraId="500D7A1C" w14:textId="77777777" w:rsidR="001F5BB5" w:rsidRDefault="001F5BB5" w:rsidP="001F5BB5">
      <w:pPr>
        <w:pStyle w:val="Normaldouble"/>
        <w:ind w:left="4320"/>
      </w:pPr>
      <w:r>
        <w:t>Respectfully submitted,</w:t>
      </w:r>
    </w:p>
    <w:p w14:paraId="30125D7D" w14:textId="77777777" w:rsidR="001F5BB5" w:rsidRPr="00F95914" w:rsidRDefault="001F5BB5" w:rsidP="001F5BB5">
      <w:pPr>
        <w:ind w:left="4320"/>
        <w:contextualSpacing/>
        <w:jc w:val="left"/>
        <w:rPr>
          <w:b/>
          <w:szCs w:val="24"/>
        </w:rPr>
      </w:pPr>
      <w:r w:rsidRPr="00F95914">
        <w:rPr>
          <w:b/>
          <w:szCs w:val="24"/>
        </w:rPr>
        <w:t>PUBLIC UTILITY COMMISSION OF TEXAS LEGAL DIVISION</w:t>
      </w:r>
    </w:p>
    <w:p w14:paraId="4B9962AB" w14:textId="77777777" w:rsidR="001F5BB5" w:rsidRDefault="001F5BB5" w:rsidP="001F5BB5">
      <w:pPr>
        <w:pStyle w:val="Normaldouble"/>
        <w:spacing w:line="240" w:lineRule="auto"/>
        <w:ind w:left="4320"/>
      </w:pPr>
    </w:p>
    <w:p w14:paraId="566B274A" w14:textId="77777777" w:rsidR="001F5BB5" w:rsidRPr="009B5177" w:rsidRDefault="001F5BB5" w:rsidP="001F5BB5">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67CF34AC" w14:textId="77777777" w:rsidR="001F5BB5" w:rsidRPr="009B5177" w:rsidRDefault="001F5BB5" w:rsidP="001F5BB5">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13248ED1" w14:textId="77777777" w:rsidR="001F5BB5" w:rsidRPr="001C38D4" w:rsidRDefault="001F5BB5" w:rsidP="001F5BB5">
      <w:pPr>
        <w:contextualSpacing/>
        <w:rPr>
          <w:szCs w:val="24"/>
        </w:rPr>
      </w:pPr>
    </w:p>
    <w:p w14:paraId="7C87A3B7" w14:textId="77777777" w:rsidR="001F5BB5" w:rsidRPr="007233B4" w:rsidRDefault="001F5BB5" w:rsidP="001F5BB5">
      <w:pPr>
        <w:ind w:left="4320"/>
        <w:rPr>
          <w:u w:val="single"/>
        </w:rPr>
      </w:pPr>
      <w:bookmarkStart w:id="1" w:name="_Hlk87872681"/>
      <w:bookmarkStart w:id="2" w:name="_Hlk89343994"/>
      <w:r w:rsidRPr="007233B4">
        <w:rPr>
          <w:u w:val="single"/>
        </w:rPr>
        <w:t xml:space="preserve">/s/ </w:t>
      </w:r>
      <w:bookmarkStart w:id="3" w:name="_Hlk87872728"/>
      <w:r w:rsidRPr="007233B4">
        <w:rPr>
          <w:u w:val="single"/>
        </w:rPr>
        <w:t>Anthony Kanalas</w:t>
      </w:r>
      <w:bookmarkEnd w:id="3"/>
      <w:r>
        <w:rPr>
          <w:u w:val="single"/>
        </w:rPr>
        <w:tab/>
      </w:r>
    </w:p>
    <w:p w14:paraId="7AA0A1BB" w14:textId="77777777" w:rsidR="001F5BB5" w:rsidRPr="007233B4" w:rsidRDefault="001F5BB5" w:rsidP="001F5BB5">
      <w:pPr>
        <w:ind w:left="4320"/>
      </w:pPr>
      <w:r w:rsidRPr="007233B4">
        <w:t>Anthony Kanalas</w:t>
      </w:r>
      <w:bookmarkEnd w:id="1"/>
    </w:p>
    <w:bookmarkEnd w:id="2"/>
    <w:p w14:paraId="7F6985AE" w14:textId="77777777" w:rsidR="001F5BB5" w:rsidRPr="007233B4" w:rsidRDefault="001F5BB5" w:rsidP="001F5BB5">
      <w:pPr>
        <w:ind w:left="4320"/>
      </w:pPr>
      <w:r w:rsidRPr="007233B4">
        <w:t>State Bar No. 24125640</w:t>
      </w:r>
    </w:p>
    <w:p w14:paraId="0E3A6311" w14:textId="77777777" w:rsidR="001F5BB5" w:rsidRPr="007233B4" w:rsidRDefault="001F5BB5" w:rsidP="001F5BB5">
      <w:pPr>
        <w:ind w:left="4320"/>
      </w:pPr>
      <w:r w:rsidRPr="007233B4">
        <w:t>1701 N. Congress Avenue</w:t>
      </w:r>
    </w:p>
    <w:p w14:paraId="70F74A94" w14:textId="77777777" w:rsidR="001F5BB5" w:rsidRPr="007233B4" w:rsidRDefault="001F5BB5" w:rsidP="001F5BB5">
      <w:pPr>
        <w:ind w:left="4320"/>
      </w:pPr>
      <w:r w:rsidRPr="007233B4">
        <w:t>P.O. Box 13326</w:t>
      </w:r>
    </w:p>
    <w:p w14:paraId="59F513F0" w14:textId="77777777" w:rsidR="001F5BB5" w:rsidRPr="007233B4" w:rsidRDefault="001F5BB5" w:rsidP="001F5BB5">
      <w:pPr>
        <w:ind w:left="4320"/>
      </w:pPr>
      <w:r w:rsidRPr="007233B4">
        <w:t>Austin, Texas 78711-3326</w:t>
      </w:r>
    </w:p>
    <w:p w14:paraId="2A0AC7EA" w14:textId="77777777" w:rsidR="001F5BB5" w:rsidRPr="007233B4" w:rsidRDefault="001F5BB5" w:rsidP="001F5BB5">
      <w:pPr>
        <w:ind w:left="4320"/>
      </w:pPr>
      <w:r w:rsidRPr="007233B4">
        <w:t>(512) 936-7459</w:t>
      </w:r>
    </w:p>
    <w:p w14:paraId="7AA41ACB" w14:textId="77777777" w:rsidR="001F5BB5" w:rsidRPr="007233B4" w:rsidRDefault="001F5BB5" w:rsidP="001F5BB5">
      <w:pPr>
        <w:ind w:left="4320"/>
      </w:pPr>
      <w:r w:rsidRPr="007233B4">
        <w:t>(512) 936-7268 (facsimile)</w:t>
      </w:r>
    </w:p>
    <w:p w14:paraId="04A4E632" w14:textId="77777777" w:rsidR="001F5BB5" w:rsidRPr="00D91433" w:rsidRDefault="001F5BB5" w:rsidP="001F5BB5">
      <w:pPr>
        <w:ind w:left="4320"/>
      </w:pPr>
      <w:r w:rsidRPr="007233B4">
        <w:t>Anthony.Kanalas@puc.texas.gov</w:t>
      </w:r>
    </w:p>
    <w:p w14:paraId="451FB6CC" w14:textId="77777777" w:rsidR="001F5BB5" w:rsidRDefault="001F5BB5" w:rsidP="001F5BB5">
      <w:pPr>
        <w:pStyle w:val="Normaldouble"/>
        <w:spacing w:line="240" w:lineRule="auto"/>
        <w:rPr>
          <w:b/>
          <w:bCs/>
          <w:caps/>
          <w:szCs w:val="24"/>
        </w:rPr>
      </w:pPr>
    </w:p>
    <w:p w14:paraId="6CB49782" w14:textId="77777777" w:rsidR="001F5BB5" w:rsidRDefault="001F5BB5" w:rsidP="001F5BB5">
      <w:pPr>
        <w:pStyle w:val="Docketnumber"/>
        <w:rPr>
          <w:sz w:val="24"/>
          <w:szCs w:val="24"/>
        </w:rPr>
      </w:pPr>
    </w:p>
    <w:p w14:paraId="6C00A6BC" w14:textId="77777777" w:rsidR="001F5BB5" w:rsidRDefault="001F5BB5" w:rsidP="001F5BB5">
      <w:pPr>
        <w:pStyle w:val="Docketnumber"/>
        <w:rPr>
          <w:sz w:val="24"/>
          <w:szCs w:val="24"/>
        </w:rPr>
      </w:pPr>
    </w:p>
    <w:p w14:paraId="35D89BD1" w14:textId="77777777" w:rsidR="001F5BB5" w:rsidRDefault="001F5BB5" w:rsidP="001F5BB5">
      <w:pPr>
        <w:pStyle w:val="Docketnumber"/>
        <w:rPr>
          <w:sz w:val="24"/>
          <w:szCs w:val="24"/>
        </w:rPr>
      </w:pPr>
    </w:p>
    <w:p w14:paraId="5FCABADB" w14:textId="77777777" w:rsidR="001F5BB5" w:rsidRDefault="001F5BB5" w:rsidP="001F5BB5">
      <w:pPr>
        <w:pStyle w:val="Docketnumber"/>
        <w:rPr>
          <w:sz w:val="24"/>
          <w:szCs w:val="24"/>
        </w:rPr>
      </w:pPr>
    </w:p>
    <w:p w14:paraId="6B762DFF" w14:textId="77777777" w:rsidR="001F5BB5" w:rsidRDefault="001F5BB5" w:rsidP="001F5BB5">
      <w:pPr>
        <w:pStyle w:val="Docketnumber"/>
        <w:rPr>
          <w:sz w:val="24"/>
          <w:szCs w:val="24"/>
        </w:rPr>
      </w:pPr>
    </w:p>
    <w:p w14:paraId="487D8079" w14:textId="77777777" w:rsidR="001F5BB5" w:rsidRDefault="001F5BB5" w:rsidP="001F5BB5">
      <w:pPr>
        <w:pStyle w:val="Docketnumber"/>
        <w:rPr>
          <w:sz w:val="24"/>
          <w:szCs w:val="24"/>
        </w:rPr>
      </w:pPr>
    </w:p>
    <w:p w14:paraId="21BDA704" w14:textId="77777777" w:rsidR="001F5BB5" w:rsidRDefault="001F5BB5" w:rsidP="001F5BB5">
      <w:pPr>
        <w:pStyle w:val="Docketnumber"/>
        <w:rPr>
          <w:sz w:val="24"/>
          <w:szCs w:val="24"/>
        </w:rPr>
      </w:pPr>
    </w:p>
    <w:p w14:paraId="04B9890A" w14:textId="77777777" w:rsidR="001F5BB5" w:rsidRDefault="001F5BB5" w:rsidP="001F5BB5">
      <w:pPr>
        <w:pStyle w:val="Docketnumber"/>
        <w:rPr>
          <w:sz w:val="24"/>
          <w:szCs w:val="24"/>
        </w:rPr>
      </w:pPr>
    </w:p>
    <w:p w14:paraId="73382959" w14:textId="77777777" w:rsidR="001F5BB5" w:rsidRDefault="001F5BB5" w:rsidP="001F5BB5">
      <w:pPr>
        <w:pStyle w:val="Docketnumber"/>
        <w:rPr>
          <w:sz w:val="24"/>
          <w:szCs w:val="24"/>
        </w:rPr>
      </w:pPr>
    </w:p>
    <w:p w14:paraId="5EAEC124" w14:textId="77777777" w:rsidR="001F5BB5" w:rsidRDefault="001F5BB5" w:rsidP="001F5BB5">
      <w:pPr>
        <w:pStyle w:val="Docketnumber"/>
        <w:rPr>
          <w:sz w:val="24"/>
          <w:szCs w:val="24"/>
        </w:rPr>
      </w:pPr>
    </w:p>
    <w:p w14:paraId="039F968D" w14:textId="77777777" w:rsidR="001F5BB5" w:rsidRDefault="001F5BB5" w:rsidP="001F5BB5">
      <w:pPr>
        <w:pStyle w:val="Docketnumber"/>
        <w:rPr>
          <w:sz w:val="24"/>
          <w:szCs w:val="24"/>
        </w:rPr>
      </w:pPr>
    </w:p>
    <w:p w14:paraId="6725498A" w14:textId="540B4A7A" w:rsidR="001F5BB5" w:rsidRPr="00280E5C" w:rsidRDefault="001F5BB5" w:rsidP="001F5BB5">
      <w:pPr>
        <w:pStyle w:val="Docketnumber"/>
        <w:rPr>
          <w:sz w:val="24"/>
          <w:szCs w:val="24"/>
        </w:rPr>
      </w:pPr>
      <w:r w:rsidRPr="00280E5C">
        <w:rPr>
          <w:sz w:val="24"/>
          <w:szCs w:val="24"/>
        </w:rPr>
        <w:lastRenderedPageBreak/>
        <w:t xml:space="preserve">DOCKET NO. </w:t>
      </w:r>
      <w:r>
        <w:rPr>
          <w:sz w:val="24"/>
          <w:szCs w:val="24"/>
        </w:rPr>
        <w:t>528</w:t>
      </w:r>
      <w:r>
        <w:rPr>
          <w:sz w:val="24"/>
          <w:szCs w:val="24"/>
        </w:rPr>
        <w:t>83</w:t>
      </w:r>
    </w:p>
    <w:p w14:paraId="1C8321F4" w14:textId="77777777" w:rsidR="001F5BB5" w:rsidRDefault="001F5BB5" w:rsidP="001F5BB5">
      <w:pPr>
        <w:jc w:val="center"/>
        <w:rPr>
          <w:b/>
          <w:szCs w:val="24"/>
        </w:rPr>
      </w:pPr>
    </w:p>
    <w:p w14:paraId="6DBA59EA" w14:textId="77777777" w:rsidR="001F5BB5" w:rsidRPr="007D05EA" w:rsidRDefault="001F5BB5" w:rsidP="001F5BB5">
      <w:pPr>
        <w:jc w:val="center"/>
        <w:rPr>
          <w:b/>
          <w:szCs w:val="24"/>
        </w:rPr>
      </w:pPr>
      <w:r w:rsidRPr="007D05EA">
        <w:rPr>
          <w:b/>
          <w:szCs w:val="24"/>
        </w:rPr>
        <w:t>CERTIFICATE OF SERVICE</w:t>
      </w:r>
    </w:p>
    <w:p w14:paraId="211862C4" w14:textId="77777777" w:rsidR="001F5BB5" w:rsidRPr="0000799C" w:rsidRDefault="001F5BB5" w:rsidP="001F5BB5">
      <w:pPr>
        <w:keepNext/>
        <w:spacing w:line="360" w:lineRule="auto"/>
        <w:ind w:firstLine="720"/>
        <w:rPr>
          <w:szCs w:val="24"/>
        </w:rPr>
      </w:pPr>
    </w:p>
    <w:p w14:paraId="3F91BD50" w14:textId="77777777" w:rsidR="001F5BB5" w:rsidRPr="0000799C" w:rsidRDefault="001F5BB5" w:rsidP="001F5BB5">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Pr>
          <w:noProof/>
          <w:szCs w:val="24"/>
        </w:rPr>
        <w:t>December 21, 2021</w:t>
      </w:r>
      <w:r w:rsidRPr="0000799C">
        <w:rPr>
          <w:szCs w:val="24"/>
        </w:rPr>
        <w:fldChar w:fldCharType="end"/>
      </w:r>
      <w:r w:rsidRPr="0000799C">
        <w:rPr>
          <w:color w:val="0D0D0D"/>
          <w:szCs w:val="24"/>
        </w:rPr>
        <w:t>, in accordance with the Order Suspending Rules, issued in Project No. 50664.</w:t>
      </w:r>
    </w:p>
    <w:p w14:paraId="5518842C" w14:textId="77777777" w:rsidR="001F5BB5" w:rsidRPr="0000799C" w:rsidRDefault="001F5BB5" w:rsidP="001F5BB5">
      <w:pPr>
        <w:keepNext/>
        <w:spacing w:line="360" w:lineRule="auto"/>
        <w:ind w:firstLine="720"/>
        <w:rPr>
          <w:szCs w:val="24"/>
        </w:rPr>
      </w:pPr>
    </w:p>
    <w:p w14:paraId="28936B38" w14:textId="77777777" w:rsidR="001F5BB5" w:rsidRPr="007233B4" w:rsidRDefault="001F5BB5" w:rsidP="001F5BB5">
      <w:pPr>
        <w:ind w:left="4320"/>
        <w:rPr>
          <w:u w:val="single"/>
        </w:rPr>
      </w:pPr>
      <w:r w:rsidRPr="007233B4">
        <w:rPr>
          <w:u w:val="single"/>
        </w:rPr>
        <w:t>/s/ Anthony Kanalas</w:t>
      </w:r>
      <w:r>
        <w:rPr>
          <w:u w:val="single"/>
        </w:rPr>
        <w:tab/>
      </w:r>
    </w:p>
    <w:p w14:paraId="3A851803" w14:textId="77777777" w:rsidR="001F5BB5" w:rsidRPr="007233B4" w:rsidRDefault="001F5BB5" w:rsidP="001F5BB5">
      <w:pPr>
        <w:ind w:left="4320"/>
      </w:pPr>
      <w:r w:rsidRPr="007233B4">
        <w:t>Anthony Kanalas</w:t>
      </w:r>
    </w:p>
    <w:p w14:paraId="44395C86" w14:textId="024FF242" w:rsidR="005849B9" w:rsidRPr="004D666C" w:rsidRDefault="005849B9" w:rsidP="001F5BB5">
      <w:pPr>
        <w:spacing w:line="480" w:lineRule="auto"/>
        <w:ind w:left="3600" w:firstLine="720"/>
        <w:rPr>
          <w:szCs w:val="24"/>
        </w:rPr>
      </w:pPr>
    </w:p>
    <w:sectPr w:rsidR="005849B9" w:rsidRPr="004D666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6584B" w14:textId="77777777" w:rsidR="00614D7B" w:rsidRDefault="00614D7B" w:rsidP="00645DF3">
      <w:r>
        <w:separator/>
      </w:r>
    </w:p>
  </w:endnote>
  <w:endnote w:type="continuationSeparator" w:id="0">
    <w:p w14:paraId="2DF46605" w14:textId="77777777" w:rsidR="00614D7B" w:rsidRDefault="00614D7B"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2C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3D0D0" w14:textId="77777777" w:rsidR="00231584" w:rsidRDefault="00231584">
    <w:pPr>
      <w:pStyle w:val="Footer"/>
      <w:jc w:val="center"/>
    </w:pPr>
    <w:r w:rsidRPr="00231584">
      <w:rPr>
        <w:sz w:val="16"/>
        <w:szCs w:val="16"/>
      </w:rPr>
      <w:t xml:space="preserve">Page </w:t>
    </w:r>
    <w:r w:rsidRPr="00231584">
      <w:rPr>
        <w:sz w:val="16"/>
        <w:szCs w:val="16"/>
      </w:rPr>
      <w:fldChar w:fldCharType="begin"/>
    </w:r>
    <w:r w:rsidRPr="00231584">
      <w:rPr>
        <w:sz w:val="16"/>
        <w:szCs w:val="16"/>
      </w:rPr>
      <w:instrText xml:space="preserve"> PAGE </w:instrText>
    </w:r>
    <w:r w:rsidRPr="00231584">
      <w:rPr>
        <w:sz w:val="16"/>
        <w:szCs w:val="16"/>
      </w:rPr>
      <w:fldChar w:fldCharType="separate"/>
    </w:r>
    <w:r w:rsidRPr="00231584">
      <w:rPr>
        <w:noProof/>
        <w:sz w:val="16"/>
        <w:szCs w:val="16"/>
      </w:rPr>
      <w:t>2</w:t>
    </w:r>
    <w:r w:rsidRPr="00231584">
      <w:rPr>
        <w:sz w:val="16"/>
        <w:szCs w:val="16"/>
      </w:rPr>
      <w:fldChar w:fldCharType="end"/>
    </w:r>
    <w:r w:rsidRPr="00231584">
      <w:rPr>
        <w:sz w:val="16"/>
        <w:szCs w:val="16"/>
      </w:rPr>
      <w:t xml:space="preserve"> of </w:t>
    </w:r>
    <w:r w:rsidRPr="00231584">
      <w:rPr>
        <w:sz w:val="16"/>
        <w:szCs w:val="16"/>
      </w:rPr>
      <w:fldChar w:fldCharType="begin"/>
    </w:r>
    <w:r w:rsidRPr="00231584">
      <w:rPr>
        <w:sz w:val="16"/>
        <w:szCs w:val="16"/>
      </w:rPr>
      <w:instrText xml:space="preserve"> NUMPAGES  </w:instrText>
    </w:r>
    <w:r w:rsidRPr="00231584">
      <w:rPr>
        <w:sz w:val="16"/>
        <w:szCs w:val="16"/>
      </w:rPr>
      <w:fldChar w:fldCharType="separate"/>
    </w:r>
    <w:r w:rsidRPr="00231584">
      <w:rPr>
        <w:noProof/>
        <w:sz w:val="16"/>
        <w:szCs w:val="16"/>
      </w:rPr>
      <w:t>2</w:t>
    </w:r>
    <w:r w:rsidRPr="00231584">
      <w:rPr>
        <w:sz w:val="16"/>
        <w:szCs w:val="16"/>
      </w:rPr>
      <w:fldChar w:fldCharType="end"/>
    </w:r>
  </w:p>
  <w:p w14:paraId="4B1EA822" w14:textId="77777777" w:rsidR="002B1432" w:rsidRDefault="002B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45A45" w14:textId="77777777" w:rsidR="00614D7B" w:rsidRDefault="00614D7B" w:rsidP="00645DF3">
      <w:r>
        <w:separator/>
      </w:r>
    </w:p>
  </w:footnote>
  <w:footnote w:type="continuationSeparator" w:id="0">
    <w:p w14:paraId="2EBBBB56" w14:textId="77777777" w:rsidR="00614D7B" w:rsidRDefault="00614D7B"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640A"/>
    <w:rsid w:val="00030162"/>
    <w:rsid w:val="00032BB5"/>
    <w:rsid w:val="00040914"/>
    <w:rsid w:val="000411F9"/>
    <w:rsid w:val="00042BEF"/>
    <w:rsid w:val="0006088B"/>
    <w:rsid w:val="00063447"/>
    <w:rsid w:val="000650E6"/>
    <w:rsid w:val="00067C21"/>
    <w:rsid w:val="00076FB8"/>
    <w:rsid w:val="000A09D2"/>
    <w:rsid w:val="000A775A"/>
    <w:rsid w:val="000A7AC8"/>
    <w:rsid w:val="000C1D63"/>
    <w:rsid w:val="000C72AB"/>
    <w:rsid w:val="000D5874"/>
    <w:rsid w:val="000E252D"/>
    <w:rsid w:val="000F5E99"/>
    <w:rsid w:val="001028E2"/>
    <w:rsid w:val="001208F1"/>
    <w:rsid w:val="00120C64"/>
    <w:rsid w:val="00137659"/>
    <w:rsid w:val="0015448F"/>
    <w:rsid w:val="00154610"/>
    <w:rsid w:val="0016049C"/>
    <w:rsid w:val="00162DBF"/>
    <w:rsid w:val="00165985"/>
    <w:rsid w:val="00166033"/>
    <w:rsid w:val="00166948"/>
    <w:rsid w:val="00171E15"/>
    <w:rsid w:val="001720C7"/>
    <w:rsid w:val="001A78E0"/>
    <w:rsid w:val="001B4D52"/>
    <w:rsid w:val="001B63A1"/>
    <w:rsid w:val="001C279F"/>
    <w:rsid w:val="001C4373"/>
    <w:rsid w:val="001C6C4A"/>
    <w:rsid w:val="001C6FC8"/>
    <w:rsid w:val="001C7CF1"/>
    <w:rsid w:val="001D6766"/>
    <w:rsid w:val="001E1DEF"/>
    <w:rsid w:val="001E3591"/>
    <w:rsid w:val="001E6E8B"/>
    <w:rsid w:val="001E76A1"/>
    <w:rsid w:val="001F5BB5"/>
    <w:rsid w:val="001F74D6"/>
    <w:rsid w:val="00205340"/>
    <w:rsid w:val="00231584"/>
    <w:rsid w:val="002351B3"/>
    <w:rsid w:val="002445CA"/>
    <w:rsid w:val="00257A49"/>
    <w:rsid w:val="0028144C"/>
    <w:rsid w:val="00290BF9"/>
    <w:rsid w:val="00290FC1"/>
    <w:rsid w:val="00292ED1"/>
    <w:rsid w:val="002B1432"/>
    <w:rsid w:val="002C2CD3"/>
    <w:rsid w:val="002C48E5"/>
    <w:rsid w:val="002D1465"/>
    <w:rsid w:val="002E1F3D"/>
    <w:rsid w:val="002F0291"/>
    <w:rsid w:val="002F500B"/>
    <w:rsid w:val="002F6C35"/>
    <w:rsid w:val="002F72D1"/>
    <w:rsid w:val="002F7685"/>
    <w:rsid w:val="00304C87"/>
    <w:rsid w:val="003147B0"/>
    <w:rsid w:val="0033593A"/>
    <w:rsid w:val="00355E73"/>
    <w:rsid w:val="0035731D"/>
    <w:rsid w:val="00363045"/>
    <w:rsid w:val="00366530"/>
    <w:rsid w:val="003757C7"/>
    <w:rsid w:val="003B696F"/>
    <w:rsid w:val="003C3971"/>
    <w:rsid w:val="003D1641"/>
    <w:rsid w:val="003E1026"/>
    <w:rsid w:val="003F35E2"/>
    <w:rsid w:val="003F73A0"/>
    <w:rsid w:val="00411B11"/>
    <w:rsid w:val="00415536"/>
    <w:rsid w:val="0043168B"/>
    <w:rsid w:val="00431C9F"/>
    <w:rsid w:val="004413BA"/>
    <w:rsid w:val="00463FB0"/>
    <w:rsid w:val="0046611A"/>
    <w:rsid w:val="00467FE7"/>
    <w:rsid w:val="00473A45"/>
    <w:rsid w:val="0049736D"/>
    <w:rsid w:val="004A27E1"/>
    <w:rsid w:val="004A3E0E"/>
    <w:rsid w:val="004B1006"/>
    <w:rsid w:val="004C477C"/>
    <w:rsid w:val="004C7F32"/>
    <w:rsid w:val="004D07DE"/>
    <w:rsid w:val="004E6A0A"/>
    <w:rsid w:val="004F43B6"/>
    <w:rsid w:val="00504592"/>
    <w:rsid w:val="00505CAB"/>
    <w:rsid w:val="00507E26"/>
    <w:rsid w:val="00513EC3"/>
    <w:rsid w:val="00532213"/>
    <w:rsid w:val="00533B2E"/>
    <w:rsid w:val="005676FC"/>
    <w:rsid w:val="00567709"/>
    <w:rsid w:val="00571923"/>
    <w:rsid w:val="005829F3"/>
    <w:rsid w:val="005849B9"/>
    <w:rsid w:val="00585FC3"/>
    <w:rsid w:val="0058731B"/>
    <w:rsid w:val="005A2A7C"/>
    <w:rsid w:val="005C0CD0"/>
    <w:rsid w:val="005C562F"/>
    <w:rsid w:val="005D3FA7"/>
    <w:rsid w:val="005E1C8E"/>
    <w:rsid w:val="005E5F72"/>
    <w:rsid w:val="005F4A66"/>
    <w:rsid w:val="005F54A4"/>
    <w:rsid w:val="005F54D2"/>
    <w:rsid w:val="00606F27"/>
    <w:rsid w:val="00611D06"/>
    <w:rsid w:val="00613536"/>
    <w:rsid w:val="00614D7B"/>
    <w:rsid w:val="006365DD"/>
    <w:rsid w:val="00636F29"/>
    <w:rsid w:val="00640FEE"/>
    <w:rsid w:val="00645DF3"/>
    <w:rsid w:val="00646A79"/>
    <w:rsid w:val="00656641"/>
    <w:rsid w:val="00667442"/>
    <w:rsid w:val="0069354D"/>
    <w:rsid w:val="006A5924"/>
    <w:rsid w:val="006C4514"/>
    <w:rsid w:val="006D2533"/>
    <w:rsid w:val="006D7224"/>
    <w:rsid w:val="006E4C11"/>
    <w:rsid w:val="0070072F"/>
    <w:rsid w:val="00703EA4"/>
    <w:rsid w:val="00751AFE"/>
    <w:rsid w:val="007553B3"/>
    <w:rsid w:val="007676B8"/>
    <w:rsid w:val="007801AB"/>
    <w:rsid w:val="0078431C"/>
    <w:rsid w:val="007853AD"/>
    <w:rsid w:val="00785DEC"/>
    <w:rsid w:val="00791EAD"/>
    <w:rsid w:val="00795005"/>
    <w:rsid w:val="007B76C9"/>
    <w:rsid w:val="007D48E6"/>
    <w:rsid w:val="007D5B5E"/>
    <w:rsid w:val="007E5864"/>
    <w:rsid w:val="007F059E"/>
    <w:rsid w:val="007F5315"/>
    <w:rsid w:val="00803C7E"/>
    <w:rsid w:val="00804879"/>
    <w:rsid w:val="0082240B"/>
    <w:rsid w:val="00836DC5"/>
    <w:rsid w:val="008462B8"/>
    <w:rsid w:val="00856ACE"/>
    <w:rsid w:val="00870785"/>
    <w:rsid w:val="00872588"/>
    <w:rsid w:val="00876AE6"/>
    <w:rsid w:val="008C025C"/>
    <w:rsid w:val="008C267D"/>
    <w:rsid w:val="008D2491"/>
    <w:rsid w:val="008E46F6"/>
    <w:rsid w:val="00912BAF"/>
    <w:rsid w:val="009250C2"/>
    <w:rsid w:val="0093013E"/>
    <w:rsid w:val="00935EFA"/>
    <w:rsid w:val="009474E8"/>
    <w:rsid w:val="0098073C"/>
    <w:rsid w:val="00981591"/>
    <w:rsid w:val="00997247"/>
    <w:rsid w:val="009B3136"/>
    <w:rsid w:val="009C3F28"/>
    <w:rsid w:val="009D3789"/>
    <w:rsid w:val="009E24B5"/>
    <w:rsid w:val="009E2942"/>
    <w:rsid w:val="009E426B"/>
    <w:rsid w:val="00A072B8"/>
    <w:rsid w:val="00A1027E"/>
    <w:rsid w:val="00A31D47"/>
    <w:rsid w:val="00A36367"/>
    <w:rsid w:val="00A458EF"/>
    <w:rsid w:val="00A50143"/>
    <w:rsid w:val="00A65430"/>
    <w:rsid w:val="00A6620E"/>
    <w:rsid w:val="00A66A4B"/>
    <w:rsid w:val="00A725AB"/>
    <w:rsid w:val="00A83E85"/>
    <w:rsid w:val="00A91DA1"/>
    <w:rsid w:val="00AB08FF"/>
    <w:rsid w:val="00AB3297"/>
    <w:rsid w:val="00AE2FDC"/>
    <w:rsid w:val="00AE6781"/>
    <w:rsid w:val="00AF16ED"/>
    <w:rsid w:val="00AF1D58"/>
    <w:rsid w:val="00B01A81"/>
    <w:rsid w:val="00B03B02"/>
    <w:rsid w:val="00B24DD5"/>
    <w:rsid w:val="00B275A1"/>
    <w:rsid w:val="00B362F1"/>
    <w:rsid w:val="00B45244"/>
    <w:rsid w:val="00B454D8"/>
    <w:rsid w:val="00B54BC7"/>
    <w:rsid w:val="00B7469A"/>
    <w:rsid w:val="00B92FBB"/>
    <w:rsid w:val="00BB6041"/>
    <w:rsid w:val="00BB7A34"/>
    <w:rsid w:val="00BB7B5C"/>
    <w:rsid w:val="00BC6FDD"/>
    <w:rsid w:val="00BD7C4B"/>
    <w:rsid w:val="00BE131E"/>
    <w:rsid w:val="00BF029C"/>
    <w:rsid w:val="00BF5BBD"/>
    <w:rsid w:val="00C05553"/>
    <w:rsid w:val="00C16308"/>
    <w:rsid w:val="00C24B54"/>
    <w:rsid w:val="00C311D9"/>
    <w:rsid w:val="00C45B0A"/>
    <w:rsid w:val="00C52FC2"/>
    <w:rsid w:val="00C620A7"/>
    <w:rsid w:val="00C8533C"/>
    <w:rsid w:val="00CA478F"/>
    <w:rsid w:val="00CA56E5"/>
    <w:rsid w:val="00CA62BB"/>
    <w:rsid w:val="00CB67A1"/>
    <w:rsid w:val="00CB7D32"/>
    <w:rsid w:val="00CC79BF"/>
    <w:rsid w:val="00CD2BEF"/>
    <w:rsid w:val="00D24518"/>
    <w:rsid w:val="00D37297"/>
    <w:rsid w:val="00D444D4"/>
    <w:rsid w:val="00D45391"/>
    <w:rsid w:val="00D471F6"/>
    <w:rsid w:val="00D56560"/>
    <w:rsid w:val="00D66F4D"/>
    <w:rsid w:val="00D7779E"/>
    <w:rsid w:val="00D82175"/>
    <w:rsid w:val="00D83B33"/>
    <w:rsid w:val="00D85A76"/>
    <w:rsid w:val="00D90457"/>
    <w:rsid w:val="00DB1504"/>
    <w:rsid w:val="00DB64D1"/>
    <w:rsid w:val="00DC733A"/>
    <w:rsid w:val="00DC7D08"/>
    <w:rsid w:val="00DE75D5"/>
    <w:rsid w:val="00DE7F80"/>
    <w:rsid w:val="00DF5357"/>
    <w:rsid w:val="00E12DCC"/>
    <w:rsid w:val="00E1375C"/>
    <w:rsid w:val="00E16F1C"/>
    <w:rsid w:val="00E2074A"/>
    <w:rsid w:val="00E253E8"/>
    <w:rsid w:val="00E371D2"/>
    <w:rsid w:val="00E417E2"/>
    <w:rsid w:val="00E50B4B"/>
    <w:rsid w:val="00E87CAE"/>
    <w:rsid w:val="00E905F8"/>
    <w:rsid w:val="00E9635B"/>
    <w:rsid w:val="00EB31B2"/>
    <w:rsid w:val="00EC3169"/>
    <w:rsid w:val="00EC767D"/>
    <w:rsid w:val="00EE4225"/>
    <w:rsid w:val="00EE4950"/>
    <w:rsid w:val="00EF575B"/>
    <w:rsid w:val="00EF711A"/>
    <w:rsid w:val="00F074E7"/>
    <w:rsid w:val="00F10901"/>
    <w:rsid w:val="00F14D8F"/>
    <w:rsid w:val="00F2166B"/>
    <w:rsid w:val="00F25948"/>
    <w:rsid w:val="00F2670B"/>
    <w:rsid w:val="00F54AAE"/>
    <w:rsid w:val="00F56CB0"/>
    <w:rsid w:val="00F70772"/>
    <w:rsid w:val="00F71D7C"/>
    <w:rsid w:val="00F764AE"/>
    <w:rsid w:val="00F76E6C"/>
    <w:rsid w:val="00F776B4"/>
    <w:rsid w:val="00F82856"/>
    <w:rsid w:val="00F85365"/>
    <w:rsid w:val="00FB20C0"/>
    <w:rsid w:val="00FB5EB9"/>
    <w:rsid w:val="00FC0B83"/>
    <w:rsid w:val="00FD0063"/>
    <w:rsid w:val="00FE6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DDEA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B54"/>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517</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2021-12-21T12:36:00Z</dcterms:created>
  <dcterms:modified xsi:type="dcterms:W3CDTF">2021-12-21T12:40:00Z</dcterms:modified>
</cp:coreProperties>
</file>